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¿Qué productos y cómo está exportando México al mundo?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i w:val="1"/>
          <w:rtl w:val="0"/>
        </w:rPr>
        <w:t xml:space="preserve">Ciudad de México, 14 de septiembre de 2022</w:t>
      </w:r>
      <w:r w:rsidDel="00000000" w:rsidR="00000000" w:rsidRPr="00000000">
        <w:rPr>
          <w:rtl w:val="0"/>
        </w:rPr>
        <w:t xml:space="preserve">. Bien dicen que la calidad es la bandera con la que se comercializan los productos hechos en México. De hecho, l</w:t>
      </w:r>
      <w:r w:rsidDel="00000000" w:rsidR="00000000" w:rsidRPr="00000000">
        <w:rPr>
          <w:rtl w:val="0"/>
        </w:rPr>
        <w:t xml:space="preserve">as exportaciones representan actualmente el 39.8% del PIB en México según el </w:t>
      </w:r>
      <w:hyperlink r:id="rId6">
        <w:r w:rsidDel="00000000" w:rsidR="00000000" w:rsidRPr="00000000">
          <w:rPr>
            <w:color w:val="1155cc"/>
            <w:u w:val="single"/>
            <w:rtl w:val="0"/>
          </w:rPr>
          <w:t xml:space="preserve">Banco Mundial</w:t>
        </w:r>
      </w:hyperlink>
      <w:r w:rsidDel="00000000" w:rsidR="00000000" w:rsidRPr="00000000">
        <w:rPr>
          <w:rtl w:val="0"/>
        </w:rPr>
        <w:t xml:space="preserve">, y para seguirlas impulsando es necesario acudir a un </w:t>
      </w:r>
      <w:r w:rsidDel="00000000" w:rsidR="00000000" w:rsidRPr="00000000">
        <w:rPr>
          <w:i w:val="1"/>
          <w:rtl w:val="0"/>
        </w:rPr>
        <w:t xml:space="preserve">third party logistics</w:t>
      </w:r>
      <w:r w:rsidDel="00000000" w:rsidR="00000000" w:rsidRPr="00000000">
        <w:rPr>
          <w:rtl w:val="0"/>
        </w:rPr>
        <w:t xml:space="preserve"> (3PL) que opere con base en tecnología de vanguardia.</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Primero porque su plataforma permitirá que las empresas exportadoras tengan mayor visibilidad del estado de sus envíos, además de que puedan predecir, con base en datos actualizados en tiempo real, cualquier anomalía en el proceso de transporte para garantizar, de ese modo, que las exportaciones lleguen a su destino en tiempo y forma.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Además, sin importar qué tipo de productos se exportan, desde productos hechos con materiales resistentes como plástico y metal, hasta alimentos y bebidas con etiqueta de ‘producto frágil’, es importante contar con un proveedor logístico que priorice los procesos de embalaje sobre todo cuando lo que se va a exportar son productos delicados, como alimentos y/o bebidas.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Mail Boxes Etc, apoya a las exportadoras a realizar sus envíos en tiempo y forma hacia diversas regiones del mundo como: Estados Unidos y Canadá (53%), Centro y Sudamérica (23%), Europa (20%) y Asía (4%).</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sz w:val="28"/>
          <w:szCs w:val="28"/>
          <w:u w:val="single"/>
        </w:rPr>
      </w:pPr>
      <w:r w:rsidDel="00000000" w:rsidR="00000000" w:rsidRPr="00000000">
        <w:rPr>
          <w:sz w:val="28"/>
          <w:szCs w:val="28"/>
          <w:u w:val="single"/>
          <w:rtl w:val="0"/>
        </w:rPr>
        <w:t xml:space="preserve">¿Qué exporta México al mundo?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rPr>
      </w:pPr>
      <w:r w:rsidDel="00000000" w:rsidR="00000000" w:rsidRPr="00000000">
        <w:rPr>
          <w:b w:val="1"/>
          <w:rtl w:val="0"/>
        </w:rPr>
        <w:t xml:space="preserve">Cerveza</w:t>
      </w:r>
    </w:p>
    <w:p w:rsidR="00000000" w:rsidDel="00000000" w:rsidP="00000000" w:rsidRDefault="00000000" w:rsidRPr="00000000" w14:paraId="0000000E">
      <w:pPr>
        <w:jc w:val="both"/>
        <w:rPr/>
      </w:pPr>
      <w:r w:rsidDel="00000000" w:rsidR="00000000" w:rsidRPr="00000000">
        <w:rPr>
          <w:rtl w:val="0"/>
        </w:rPr>
        <w:t xml:space="preserve">Este año </w:t>
      </w:r>
      <w:hyperlink r:id="rId7">
        <w:r w:rsidDel="00000000" w:rsidR="00000000" w:rsidRPr="00000000">
          <w:rPr>
            <w:color w:val="1155cc"/>
            <w:u w:val="single"/>
            <w:rtl w:val="0"/>
          </w:rPr>
          <w:t xml:space="preserve">México se convirtió en el principal exportador de cerveza a nivel mundial, </w:t>
        </w:r>
      </w:hyperlink>
      <w:r w:rsidDel="00000000" w:rsidR="00000000" w:rsidRPr="00000000">
        <w:rPr>
          <w:rtl w:val="0"/>
        </w:rPr>
        <w:t xml:space="preserve">por encima de Bélgica, Países Bajos y Alemania. De acuerdo con </w:t>
      </w:r>
      <w:hyperlink r:id="rId8">
        <w:r w:rsidDel="00000000" w:rsidR="00000000" w:rsidRPr="00000000">
          <w:rPr>
            <w:color w:val="1155cc"/>
            <w:u w:val="single"/>
            <w:rtl w:val="0"/>
          </w:rPr>
          <w:t xml:space="preserve">Cerveceros de México</w:t>
        </w:r>
      </w:hyperlink>
      <w:r w:rsidDel="00000000" w:rsidR="00000000" w:rsidRPr="00000000">
        <w:rPr>
          <w:rtl w:val="0"/>
        </w:rPr>
        <w:t xml:space="preserve">, el país exportó 42 millones de hectolitros en 2021, 11.5% más que en 2020.</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El aporte económico de esta bebida es muy importante: la </w:t>
      </w:r>
      <w:hyperlink r:id="rId9">
        <w:r w:rsidDel="00000000" w:rsidR="00000000" w:rsidRPr="00000000">
          <w:rPr>
            <w:color w:val="1155cc"/>
            <w:u w:val="single"/>
            <w:rtl w:val="0"/>
          </w:rPr>
          <w:t xml:space="preserve">agroindustria cervecera</w:t>
        </w:r>
      </w:hyperlink>
      <w:r w:rsidDel="00000000" w:rsidR="00000000" w:rsidRPr="00000000">
        <w:rPr>
          <w:rtl w:val="0"/>
        </w:rPr>
        <w:t xml:space="preserve"> da sustento a más de 5,000 familias de agricultores y genera más de 700,000 empleos.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Por cada peso que produce el sector de bebidas alcohólicas en México, el 65% provienen de la cerveza. Los principales estados productores son Zacatecas (24.1%), Coahuila (11.5%) y Nuevo León (11%); siendo Estados Unidos el país que más compra cerveza mexicana con un 81% del total vendido.</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b w:val="1"/>
          <w:u w:val="none"/>
        </w:rPr>
      </w:pPr>
      <w:r w:rsidDel="00000000" w:rsidR="00000000" w:rsidRPr="00000000">
        <w:rPr>
          <w:b w:val="1"/>
          <w:rtl w:val="0"/>
        </w:rPr>
        <w:t xml:space="preserve">Vehículos y autopartes</w:t>
      </w:r>
    </w:p>
    <w:p w:rsidR="00000000" w:rsidDel="00000000" w:rsidP="00000000" w:rsidRDefault="00000000" w:rsidRPr="00000000" w14:paraId="00000015">
      <w:pPr>
        <w:jc w:val="both"/>
        <w:rPr/>
      </w:pPr>
      <w:r w:rsidDel="00000000" w:rsidR="00000000" w:rsidRPr="00000000">
        <w:rPr>
          <w:rtl w:val="0"/>
        </w:rPr>
        <w:t xml:space="preserve">El sector automotriz no solo es uno de los más importantes del país, sino que es toda una tradición. La primera planta de la industria en México </w:t>
      </w:r>
      <w:hyperlink r:id="rId10">
        <w:r w:rsidDel="00000000" w:rsidR="00000000" w:rsidRPr="00000000">
          <w:rPr>
            <w:color w:val="1155cc"/>
            <w:u w:val="single"/>
            <w:rtl w:val="0"/>
          </w:rPr>
          <w:t xml:space="preserve">data de 1921</w:t>
        </w:r>
      </w:hyperlink>
      <w:r w:rsidDel="00000000" w:rsidR="00000000" w:rsidRPr="00000000">
        <w:rPr>
          <w:rtl w:val="0"/>
        </w:rPr>
        <w:t xml:space="preserve">, hasta </w:t>
      </w:r>
      <w:hyperlink r:id="rId11">
        <w:r w:rsidDel="00000000" w:rsidR="00000000" w:rsidRPr="00000000">
          <w:rPr>
            <w:color w:val="1155cc"/>
            <w:u w:val="single"/>
            <w:rtl w:val="0"/>
          </w:rPr>
          <w:t xml:space="preserve">convertirse actualmente en el 31% del total de la manufactura mexicana.</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México es el séptimo productor de vehículos (automóviles, camiones y tractocamiones) en el mundo. La </w:t>
      </w:r>
      <w:hyperlink r:id="rId12">
        <w:r w:rsidDel="00000000" w:rsidR="00000000" w:rsidRPr="00000000">
          <w:rPr>
            <w:color w:val="1155cc"/>
            <w:u w:val="single"/>
            <w:rtl w:val="0"/>
          </w:rPr>
          <w:t xml:space="preserve">Industria Nacional de Autopartes (INA)</w:t>
        </w:r>
      </w:hyperlink>
      <w:r w:rsidDel="00000000" w:rsidR="00000000" w:rsidRPr="00000000">
        <w:rPr>
          <w:rtl w:val="0"/>
        </w:rPr>
        <w:t xml:space="preserve"> indica que de cada 100 vehículos producidos a nivel global, casi 4 fueron ensamblados en México.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año pasado, de acuerdo con la misma organización, México exportó 2.7 millones de vehículos ligeros con valor de caso USD $40,000 millones; en materia de autopartes, las exportaciones alcanzaron USD $53,474 millones, un incremento del 85% entre 2010 y 2021.</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Los servicios de paquetería son parte importante en el envío de este tipo de productos. De hecho Mail Boxes Etc señaló que el 75% de las exportaciones de autopartes del país se realizan mediante operadores logísticos de este tipo.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numPr>
          <w:ilvl w:val="0"/>
          <w:numId w:val="5"/>
        </w:numPr>
        <w:ind w:left="720" w:hanging="360"/>
        <w:jc w:val="both"/>
        <w:rPr>
          <w:b w:val="1"/>
        </w:rPr>
      </w:pPr>
      <w:r w:rsidDel="00000000" w:rsidR="00000000" w:rsidRPr="00000000">
        <w:rPr>
          <w:b w:val="1"/>
          <w:rtl w:val="0"/>
        </w:rPr>
        <w:t xml:space="preserve">Aguacate </w:t>
      </w:r>
    </w:p>
    <w:p w:rsidR="00000000" w:rsidDel="00000000" w:rsidP="00000000" w:rsidRDefault="00000000" w:rsidRPr="00000000" w14:paraId="0000001E">
      <w:pPr>
        <w:jc w:val="both"/>
        <w:rPr/>
      </w:pPr>
      <w:r w:rsidDel="00000000" w:rsidR="00000000" w:rsidRPr="00000000">
        <w:rPr>
          <w:rtl w:val="0"/>
        </w:rPr>
        <w:t xml:space="preserve">A nivel global, México es </w:t>
      </w:r>
      <w:hyperlink r:id="rId13">
        <w:r w:rsidDel="00000000" w:rsidR="00000000" w:rsidRPr="00000000">
          <w:rPr>
            <w:color w:val="1155cc"/>
            <w:u w:val="single"/>
            <w:rtl w:val="0"/>
          </w:rPr>
          <w:t xml:space="preserve">el principal productor y exportador de este producto</w:t>
        </w:r>
      </w:hyperlink>
      <w:r w:rsidDel="00000000" w:rsidR="00000000" w:rsidRPr="00000000">
        <w:rPr>
          <w:rtl w:val="0"/>
        </w:rPr>
        <w:t xml:space="preserve"> conocido también como ‘el oro verde’, representando más del 30% de la cosecha a nivel mundial.</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Datos de la </w:t>
      </w:r>
      <w:hyperlink r:id="rId14">
        <w:r w:rsidDel="00000000" w:rsidR="00000000" w:rsidRPr="00000000">
          <w:rPr>
            <w:color w:val="1155cc"/>
            <w:u w:val="single"/>
            <w:rtl w:val="0"/>
          </w:rPr>
          <w:t xml:space="preserve">Secretaría de Agricultura</w:t>
        </w:r>
      </w:hyperlink>
      <w:r w:rsidDel="00000000" w:rsidR="00000000" w:rsidRPr="00000000">
        <w:rPr>
          <w:rtl w:val="0"/>
        </w:rPr>
        <w:t xml:space="preserve"> indican que la producción de aguacate está principalmente basada en Michoacán y sustentada en micro y pequeños productores, ya que de los 26 mil 980 agricultores registrados en el Plan de Exportación, 25 mil 377 cultivan huertos menores a 10 hectáreas.</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La </w:t>
      </w:r>
      <w:hyperlink r:id="rId15">
        <w:r w:rsidDel="00000000" w:rsidR="00000000" w:rsidRPr="00000000">
          <w:rPr>
            <w:color w:val="1155cc"/>
            <w:u w:val="single"/>
            <w:rtl w:val="0"/>
          </w:rPr>
          <w:t xml:space="preserve">Asociación de Productores y Empacadores Exportadores de Aguacate de México, A.C., (APEAM),</w:t>
        </w:r>
      </w:hyperlink>
      <w:r w:rsidDel="00000000" w:rsidR="00000000" w:rsidRPr="00000000">
        <w:rPr>
          <w:rtl w:val="0"/>
        </w:rPr>
        <w:t xml:space="preserve"> señala que en un año se movilizan alrededor de 95,000 toneladas de aguacate a Estados Unidos; su popularidad lo ha colocado como uno de los alimentos protagonistas de celebraciones y eventos como el Super Bowl, que se celebra en febrero.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numPr>
          <w:ilvl w:val="0"/>
          <w:numId w:val="4"/>
        </w:numPr>
        <w:ind w:left="720" w:hanging="360"/>
        <w:jc w:val="both"/>
        <w:rPr>
          <w:b w:val="1"/>
          <w:u w:val="none"/>
        </w:rPr>
      </w:pPr>
      <w:r w:rsidDel="00000000" w:rsidR="00000000" w:rsidRPr="00000000">
        <w:rPr>
          <w:b w:val="1"/>
          <w:rtl w:val="0"/>
        </w:rPr>
        <w:t xml:space="preserve">Chiles y Pimientos</w:t>
      </w:r>
    </w:p>
    <w:p w:rsidR="00000000" w:rsidDel="00000000" w:rsidP="00000000" w:rsidRDefault="00000000" w:rsidRPr="00000000" w14:paraId="00000025">
      <w:pPr>
        <w:jc w:val="both"/>
        <w:rPr/>
      </w:pPr>
      <w:r w:rsidDel="00000000" w:rsidR="00000000" w:rsidRPr="00000000">
        <w:rPr>
          <w:rtl w:val="0"/>
        </w:rPr>
        <w:t xml:space="preserve">Estos productos típicos de la gastronomía mexicana tienen una tasa de </w:t>
      </w:r>
      <w:hyperlink r:id="rId16">
        <w:r w:rsidDel="00000000" w:rsidR="00000000" w:rsidRPr="00000000">
          <w:rPr>
            <w:color w:val="1155cc"/>
            <w:u w:val="single"/>
            <w:rtl w:val="0"/>
          </w:rPr>
          <w:t xml:space="preserve">producción de 3.2 millones de toneladas al año,</w:t>
        </w:r>
      </w:hyperlink>
      <w:r w:rsidDel="00000000" w:rsidR="00000000" w:rsidRPr="00000000">
        <w:rPr>
          <w:rtl w:val="0"/>
        </w:rPr>
        <w:t xml:space="preserve"> siendo el habanero, el chile de árbol, chile bell y chile ancho los que se producen y exportan en mayor volumen.</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De acuerdo con estimaciones de la </w:t>
      </w:r>
      <w:hyperlink r:id="rId17">
        <w:r w:rsidDel="00000000" w:rsidR="00000000" w:rsidRPr="00000000">
          <w:rPr>
            <w:color w:val="1155cc"/>
            <w:u w:val="single"/>
            <w:rtl w:val="0"/>
          </w:rPr>
          <w:t xml:space="preserve">Secretaría de Agricultura,</w:t>
        </w:r>
      </w:hyperlink>
      <w:r w:rsidDel="00000000" w:rsidR="00000000" w:rsidRPr="00000000">
        <w:rPr>
          <w:rtl w:val="0"/>
        </w:rPr>
        <w:t xml:space="preserve"> las exportaciones de chiles y pimientos desde México alcanzarán un valor de USD $1,487 millones en 2024, y de USD $2,109 millones hacia 2030.</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Las exportaciones representan el 29.79% de la disponibilidad total de chiles y pimientos en México, siendo Estados Unidos, Canadá, Guatemala y España los principales destinos de dicho producto.</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numPr>
          <w:ilvl w:val="0"/>
          <w:numId w:val="3"/>
        </w:numPr>
        <w:ind w:left="720" w:hanging="360"/>
        <w:jc w:val="both"/>
        <w:rPr>
          <w:b w:val="1"/>
          <w:u w:val="none"/>
        </w:rPr>
      </w:pPr>
      <w:r w:rsidDel="00000000" w:rsidR="00000000" w:rsidRPr="00000000">
        <w:rPr>
          <w:b w:val="1"/>
          <w:rtl w:val="0"/>
        </w:rPr>
        <w:t xml:space="preserve">Tequila</w:t>
      </w:r>
    </w:p>
    <w:p w:rsidR="00000000" w:rsidDel="00000000" w:rsidP="00000000" w:rsidRDefault="00000000" w:rsidRPr="00000000" w14:paraId="0000002C">
      <w:pPr>
        <w:jc w:val="both"/>
        <w:rPr/>
      </w:pPr>
      <w:r w:rsidDel="00000000" w:rsidR="00000000" w:rsidRPr="00000000">
        <w:rPr>
          <w:rtl w:val="0"/>
        </w:rPr>
        <w:t xml:space="preserve">Durante los últimos años, las exportaciones anuales de tequila de México se han incrementado de forma importante, pasando de 64.6 millones de litros en 1995, hasta los 339.4 millones de litros exportados en 2021, según </w:t>
      </w:r>
      <w:hyperlink r:id="rId18">
        <w:r w:rsidDel="00000000" w:rsidR="00000000" w:rsidRPr="00000000">
          <w:rPr>
            <w:color w:val="1155cc"/>
            <w:u w:val="single"/>
            <w:rtl w:val="0"/>
          </w:rPr>
          <w:t xml:space="preserve">una gráfica de Statista.</w:t>
        </w:r>
      </w:hyperlink>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Estados Unidos es el principal destino de la bebida elaborada a base de agave, acaparando alrededor del 89% de las exportaciones totales.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El </w:t>
      </w:r>
      <w:hyperlink r:id="rId19">
        <w:r w:rsidDel="00000000" w:rsidR="00000000" w:rsidRPr="00000000">
          <w:rPr>
            <w:color w:val="1155cc"/>
            <w:u w:val="single"/>
            <w:rtl w:val="0"/>
          </w:rPr>
          <w:t xml:space="preserve">Servicio de Información Agroalimentaria y Pesquera</w:t>
        </w:r>
      </w:hyperlink>
      <w:r w:rsidDel="00000000" w:rsidR="00000000" w:rsidRPr="00000000">
        <w:rPr>
          <w:rtl w:val="0"/>
        </w:rPr>
        <w:t xml:space="preserve"> indica que esta industria es tan activa e importante que la Unesco declaró, en 2006, Patrimonio Mundial al Paisaje Agavero y a las Antiguas Instalaciones de Tequila, en Amatitán, Jalisco.</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t xml:space="preserve">oOo</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sz w:val="20"/>
          <w:szCs w:val="20"/>
          <w:u w:val="single"/>
        </w:rPr>
      </w:pPr>
      <w:r w:rsidDel="00000000" w:rsidR="00000000" w:rsidRPr="00000000">
        <w:rPr>
          <w:b w:val="1"/>
          <w:sz w:val="20"/>
          <w:szCs w:val="20"/>
          <w:u w:val="single"/>
          <w:rtl w:val="0"/>
        </w:rPr>
        <w:t xml:space="preserve">Acerca de Mail Boxes ETC</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Mail Boxes ETC es una compañía que ofrece soluciones empresariales de logística que permiten generar ahorros mediante soluciones hechas a la medida del cliente. Desde el inicio, Mail Boxes ofrece una experiencia de servicio extraordinaria y personalizada, basada en el uso de tecnología. Con presencia en 44 países del mundo y más de 2,600 tiendas a nivel global, así como 61 franquicias distribuidas en 20 ciudades de México, Mail Boxes ofrece soluciones integradas a una gama de servicios especializados en envíos, empaque e impresiones que derivan en ahorros para los clientes, entendiendo las necesidades y haciendo posible lo imposible.</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b w:val="1"/>
          <w:sz w:val="20"/>
          <w:szCs w:val="20"/>
        </w:rPr>
      </w:pPr>
      <w:r w:rsidDel="00000000" w:rsidR="00000000" w:rsidRPr="00000000">
        <w:rPr>
          <w:b w:val="1"/>
          <w:sz w:val="20"/>
          <w:szCs w:val="20"/>
          <w:rtl w:val="0"/>
        </w:rPr>
        <w:t xml:space="preserve">Síguenos en: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Facebook: </w:t>
      </w:r>
      <w:hyperlink r:id="rId20">
        <w:r w:rsidDel="00000000" w:rsidR="00000000" w:rsidRPr="00000000">
          <w:rPr>
            <w:rFonts w:ascii="Helvetica Neue" w:cs="Helvetica Neue" w:eastAsia="Helvetica Neue" w:hAnsi="Helvetica Neue"/>
            <w:color w:val="1155cc"/>
            <w:sz w:val="18"/>
            <w:szCs w:val="18"/>
            <w:u w:val="single"/>
            <w:rtl w:val="0"/>
          </w:rPr>
          <w:t xml:space="preserve">http://facebook.com/mbemexico</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Twitter: </w:t>
      </w:r>
      <w:hyperlink r:id="rId21">
        <w:r w:rsidDel="00000000" w:rsidR="00000000" w:rsidRPr="00000000">
          <w:rPr>
            <w:rFonts w:ascii="Helvetica Neue" w:cs="Helvetica Neue" w:eastAsia="Helvetica Neue" w:hAnsi="Helvetica Neue"/>
            <w:color w:val="1155cc"/>
            <w:sz w:val="18"/>
            <w:szCs w:val="18"/>
            <w:u w:val="single"/>
            <w:rtl w:val="0"/>
          </w:rPr>
          <w:t xml:space="preserve">https://twitter.com/MBEmex</w:t>
        </w:r>
      </w:hyperlink>
      <w:r w:rsidDel="00000000" w:rsidR="00000000" w:rsidRPr="00000000">
        <w:rPr>
          <w:rFonts w:ascii="Helvetica Neue" w:cs="Helvetica Neue" w:eastAsia="Helvetica Neue" w:hAnsi="Helvetica Neue"/>
          <w:sz w:val="18"/>
          <w:szCs w:val="18"/>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pPr>
      <w:r w:rsidDel="00000000" w:rsidR="00000000" w:rsidRPr="00000000">
        <w:rPr>
          <w:rFonts w:ascii="Helvetica Neue" w:cs="Helvetica Neue" w:eastAsia="Helvetica Neue" w:hAnsi="Helvetica Neue"/>
          <w:sz w:val="18"/>
          <w:szCs w:val="18"/>
          <w:rtl w:val="0"/>
        </w:rPr>
        <w:t xml:space="preserve">LinkedIn: </w:t>
      </w:r>
      <w:hyperlink r:id="rId22">
        <w:r w:rsidDel="00000000" w:rsidR="00000000" w:rsidRPr="00000000">
          <w:rPr>
            <w:rFonts w:ascii="Helvetica Neue" w:cs="Helvetica Neue" w:eastAsia="Helvetica Neue" w:hAnsi="Helvetica Neue"/>
            <w:color w:val="1155cc"/>
            <w:sz w:val="18"/>
            <w:szCs w:val="18"/>
            <w:u w:val="single"/>
            <w:rtl w:val="0"/>
          </w:rPr>
          <w:t xml:space="preserve">https://www.linkedin.com/company/mbemexico/</w:t>
        </w:r>
      </w:hyperlink>
      <w:r w:rsidDel="00000000" w:rsidR="00000000" w:rsidRPr="00000000">
        <w:rPr>
          <w:rtl w:val="0"/>
        </w:rPr>
      </w:r>
    </w:p>
    <w:sectPr>
      <w:head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pPr>
    <w:r w:rsidDel="00000000" w:rsidR="00000000" w:rsidRPr="00000000">
      <w:rPr/>
      <w:drawing>
        <wp:inline distB="114300" distT="114300" distL="114300" distR="114300">
          <wp:extent cx="1624013" cy="8473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24013" cy="8473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facebook.com/mbemexico" TargetMode="External"/><Relationship Id="rId11" Type="http://schemas.openxmlformats.org/officeDocument/2006/relationships/hyperlink" Target="https://ina.com.mx/wp-content/uploads/2022/07/Folleto-INA.pdf" TargetMode="External"/><Relationship Id="rId22" Type="http://schemas.openxmlformats.org/officeDocument/2006/relationships/hyperlink" Target="https://www.linkedin.com/company/mbemexico/" TargetMode="External"/><Relationship Id="rId10" Type="http://schemas.openxmlformats.org/officeDocument/2006/relationships/hyperlink" Target="https://www.gob.mx/se/articulos/el-sector-automotriz-y-de-autopartes-en-mexico" TargetMode="External"/><Relationship Id="rId21" Type="http://schemas.openxmlformats.org/officeDocument/2006/relationships/hyperlink" Target="https://twitter.com/MBEmex" TargetMode="External"/><Relationship Id="rId13" Type="http://schemas.openxmlformats.org/officeDocument/2006/relationships/hyperlink" Target="https://www.gob.mx/agricultura/articulos/mexico-y-sus-exportaciones?idiom=es#:~:text=Los%20tres%20principales%20productos%20exportados,de%20M%C3%A9xico%20es%20la%20artesanal." TargetMode="External"/><Relationship Id="rId12" Type="http://schemas.openxmlformats.org/officeDocument/2006/relationships/hyperlink" Target="https://ina.com.mx/wp-content/uploads/2022/07/Folleto-INA.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ervecerosdemexico.com/revistas/reporte-enero-marzo-2022.pdf" TargetMode="External"/><Relationship Id="rId15" Type="http://schemas.openxmlformats.org/officeDocument/2006/relationships/hyperlink" Target="https://www.gob.mx/se/articulos/mexico-es-el-principal-productor-y-exportador-de-aguacate-en-el-mundo" TargetMode="External"/><Relationship Id="rId14" Type="http://schemas.openxmlformats.org/officeDocument/2006/relationships/hyperlink" Target="https://www.gob.mx/agricultura/articulos/mexico-y-sus-exportaciones?idiom=es#:~:text=Los%20tres%20principales%20productos%20exportados,de%20M%C3%A9xico%20es%20la%20artesanal." TargetMode="External"/><Relationship Id="rId17" Type="http://schemas.openxmlformats.org/officeDocument/2006/relationships/hyperlink" Target="https://www.gob.mx/cms/uploads/attachment/file/257072/Potencial-Chiles_y_Pimientos-parte_uno.pdf" TargetMode="External"/><Relationship Id="rId16" Type="http://schemas.openxmlformats.org/officeDocument/2006/relationships/hyperlink" Target="https://www.gob.mx/cms/uploads/attachment/file/257072/Potencial-Chiles_y_Pimientos-parte_uno.pdf" TargetMode="External"/><Relationship Id="rId5" Type="http://schemas.openxmlformats.org/officeDocument/2006/relationships/styles" Target="styles.xml"/><Relationship Id="rId19" Type="http://schemas.openxmlformats.org/officeDocument/2006/relationships/hyperlink" Target="https://www.gob.mx/siap/articulos/el-tequila-ha-generado-una-industria-economicamente-muy-activa?idiom=es#:~:text=La%20producci%C3%B3n%20nacional%20de%20agave,un%20mill%C3%B3n%20583%20mil%20toneladas." TargetMode="External"/><Relationship Id="rId6" Type="http://schemas.openxmlformats.org/officeDocument/2006/relationships/hyperlink" Target="https://datos.bancomundial.org/indicator/NE.EXP.GNFS.ZS" TargetMode="External"/><Relationship Id="rId18" Type="http://schemas.openxmlformats.org/officeDocument/2006/relationships/hyperlink" Target="https://es.statista.com/estadisticas/1170629/mexico-cantidad-exportada-tequila/#:~:text=M%C3%A9xico%3A%20cantidad%20exportada%20de%20tequila%201995%2D2021&amp;text=En%20a%C3%B1os%20recientes%2C%20las%20exportaciones,de%20litros%20exportados%20en%202021." TargetMode="External"/><Relationship Id="rId7" Type="http://schemas.openxmlformats.org/officeDocument/2006/relationships/hyperlink" Target="https://cervecerosdemexico.com/revistas/reporte-enero-marzo-2022.pdf" TargetMode="External"/><Relationship Id="rId8" Type="http://schemas.openxmlformats.org/officeDocument/2006/relationships/hyperlink" Target="https://cervecerosdemexico.com/revistas/reporte-enero-marzo-2022.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